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773914" w:rsidTr="00773914">
        <w:tc>
          <w:tcPr>
            <w:tcW w:w="10070" w:type="dxa"/>
          </w:tcPr>
          <w:p w:rsidR="00773914" w:rsidRPr="00463BE0" w:rsidRDefault="00773914" w:rsidP="00773914">
            <w:pPr>
              <w:rPr>
                <w:rFonts w:ascii="Times New Roman" w:eastAsiaTheme="minorHAnsi" w:hAnsi="Times New Roman"/>
                <w:i/>
              </w:rPr>
            </w:pPr>
            <w:bookmarkStart w:id="0" w:name="_Hlk80267870"/>
            <w:bookmarkStart w:id="1" w:name="_GoBack"/>
            <w:bookmarkEnd w:id="1"/>
            <w:r w:rsidRPr="00463BE0">
              <w:rPr>
                <w:rFonts w:ascii="Times New Roman" w:eastAsiaTheme="minorHAnsi" w:hAnsi="Times New Roman"/>
                <w:i/>
              </w:rPr>
              <w:t>GHLRP – NAC</w:t>
            </w:r>
          </w:p>
          <w:p w:rsidR="00773914" w:rsidRPr="00463BE0" w:rsidRDefault="00773914" w:rsidP="00773914">
            <w:pPr>
              <w:rPr>
                <w:rFonts w:ascii="Times New Roman" w:eastAsiaTheme="minorHAnsi" w:hAnsi="Times New Roman"/>
                <w:i/>
              </w:rPr>
            </w:pPr>
          </w:p>
          <w:p w:rsidR="00773914" w:rsidRPr="00463BE0" w:rsidRDefault="00773914" w:rsidP="00773914">
            <w:pPr>
              <w:rPr>
                <w:rFonts w:ascii="Times New Roman" w:eastAsiaTheme="minorHAnsi" w:hAnsi="Times New Roman"/>
                <w:i/>
              </w:rPr>
            </w:pPr>
            <w:r w:rsidRPr="00463BE0">
              <w:rPr>
                <w:rFonts w:ascii="Times New Roman" w:eastAsiaTheme="minorHAnsi" w:hAnsi="Times New Roman"/>
                <w:i/>
              </w:rPr>
              <w:t xml:space="preserve">The Garfield Heights Land Reutilization Program (GHLRP) addresses non-productive land throughout the city. The goals of the GHLRP are guided with the input from a Neighborhood Advisory Committee (NAC).  The NAC includes 5-9 members of the community whose role is to furnish recommendations regarding the disposition of GHLRP properties.   </w:t>
            </w:r>
          </w:p>
          <w:p w:rsidR="00773914" w:rsidRPr="00463BE0" w:rsidRDefault="00773914" w:rsidP="00773914">
            <w:pPr>
              <w:rPr>
                <w:rFonts w:ascii="Times New Roman" w:eastAsiaTheme="minorHAnsi" w:hAnsi="Times New Roman"/>
                <w:i/>
              </w:rPr>
            </w:pPr>
          </w:p>
          <w:p w:rsidR="00773914" w:rsidRPr="00773914" w:rsidRDefault="00773914" w:rsidP="00773914">
            <w:pPr>
              <w:rPr>
                <w:rFonts w:ascii="Times New Roman" w:eastAsiaTheme="minorHAnsi" w:hAnsi="Times New Roman"/>
                <w:i/>
              </w:rPr>
            </w:pPr>
            <w:r w:rsidRPr="00463BE0">
              <w:rPr>
                <w:rFonts w:ascii="Times New Roman" w:eastAsiaTheme="minorHAnsi" w:hAnsi="Times New Roman"/>
                <w:i/>
              </w:rPr>
              <w:t xml:space="preserve">The city is seeking volunteers to serve on the NAC and would like to have representation from each ward.  If you are interested in serving on the NAC, send of letter of interest that includes your reason for wanting to be a member and what experience you would bring to the group. </w:t>
            </w:r>
          </w:p>
          <w:p w:rsidR="00773914" w:rsidRPr="00773914" w:rsidRDefault="00773914" w:rsidP="00773914">
            <w:pPr>
              <w:rPr>
                <w:rFonts w:ascii="Times New Roman" w:hAnsi="Times New Roman" w:cs="Times New Roman"/>
                <w:i/>
              </w:rPr>
            </w:pPr>
          </w:p>
          <w:p w:rsidR="00773914" w:rsidRDefault="00773914" w:rsidP="00773914">
            <w:pPr>
              <w:rPr>
                <w:rFonts w:ascii="Times New Roman" w:hAnsi="Times New Roman" w:cs="Times New Roman"/>
                <w:i/>
              </w:rPr>
            </w:pPr>
            <w:r w:rsidRPr="00773914">
              <w:rPr>
                <w:rFonts w:ascii="Times New Roman" w:hAnsi="Times New Roman" w:cs="Times New Roman"/>
                <w:i/>
              </w:rPr>
              <w:t>Send a letter or an email to Mayor Burke’s Administrative Assistant, Jennifer Duber (</w:t>
            </w:r>
            <w:hyperlink r:id="rId6" w:history="1">
              <w:r w:rsidRPr="00773914">
                <w:rPr>
                  <w:rStyle w:val="Hyperlink"/>
                  <w:rFonts w:ascii="Times New Roman" w:hAnsi="Times New Roman" w:cs="Times New Roman"/>
                  <w:i/>
                  <w:color w:val="auto"/>
                </w:rPr>
                <w:t>jduber@garfieldhts.org</w:t>
              </w:r>
            </w:hyperlink>
            <w:r w:rsidRPr="00773914">
              <w:rPr>
                <w:rFonts w:ascii="Times New Roman" w:hAnsi="Times New Roman" w:cs="Times New Roman"/>
                <w:i/>
              </w:rPr>
              <w:t>).</w:t>
            </w:r>
          </w:p>
          <w:p w:rsidR="00773914" w:rsidRDefault="00773914" w:rsidP="00773914">
            <w:pPr>
              <w:rPr>
                <w:rFonts w:ascii="Times New Roman" w:eastAsiaTheme="minorHAnsi" w:hAnsi="Times New Roman"/>
                <w:i/>
              </w:rPr>
            </w:pPr>
          </w:p>
        </w:tc>
      </w:tr>
      <w:bookmarkEnd w:id="0"/>
    </w:tbl>
    <w:p w:rsidR="00773914" w:rsidRDefault="00773914" w:rsidP="00463BE0">
      <w:pPr>
        <w:spacing w:line="240" w:lineRule="auto"/>
        <w:ind w:left="360"/>
        <w:rPr>
          <w:rFonts w:ascii="Times New Roman" w:hAnsi="Times New Roman" w:cs="Times New Roman"/>
        </w:rPr>
      </w:pPr>
    </w:p>
    <w:p w:rsidR="00651D11" w:rsidRPr="00463BE0" w:rsidRDefault="00FE0E86" w:rsidP="00463BE0">
      <w:pPr>
        <w:spacing w:line="240" w:lineRule="auto"/>
        <w:ind w:left="360"/>
        <w:rPr>
          <w:rFonts w:ascii="Times New Roman" w:hAnsi="Times New Roman" w:cs="Times New Roman"/>
        </w:rPr>
      </w:pPr>
      <w:r w:rsidRPr="00463BE0">
        <w:rPr>
          <w:rFonts w:ascii="Times New Roman" w:hAnsi="Times New Roman" w:cs="Times New Roman"/>
        </w:rPr>
        <w:t>The c</w:t>
      </w:r>
      <w:r w:rsidR="0049640B" w:rsidRPr="00463BE0">
        <w:rPr>
          <w:rFonts w:ascii="Times New Roman" w:hAnsi="Times New Roman" w:cs="Times New Roman"/>
        </w:rPr>
        <w:t>ity of Garfield Heights established a land reutilization program</w:t>
      </w:r>
      <w:r w:rsidRPr="00463BE0">
        <w:rPr>
          <w:rFonts w:ascii="Times New Roman" w:hAnsi="Times New Roman" w:cs="Times New Roman"/>
        </w:rPr>
        <w:t xml:space="preserve"> (GHLRP </w:t>
      </w:r>
      <w:r w:rsidR="004859C9" w:rsidRPr="00463BE0">
        <w:rPr>
          <w:rFonts w:ascii="Times New Roman" w:hAnsi="Times New Roman" w:cs="Times New Roman"/>
        </w:rPr>
        <w:t>– commonly referred to as the</w:t>
      </w:r>
      <w:r w:rsidRPr="00463BE0">
        <w:rPr>
          <w:rFonts w:ascii="Times New Roman" w:hAnsi="Times New Roman" w:cs="Times New Roman"/>
        </w:rPr>
        <w:t xml:space="preserve"> Land Bank)</w:t>
      </w:r>
      <w:r w:rsidR="0049640B" w:rsidRPr="00463BE0">
        <w:rPr>
          <w:rFonts w:ascii="Times New Roman" w:hAnsi="Times New Roman" w:cs="Times New Roman"/>
        </w:rPr>
        <w:t xml:space="preserve"> to allow the </w:t>
      </w:r>
      <w:r w:rsidR="00CC75F8" w:rsidRPr="00463BE0">
        <w:rPr>
          <w:rFonts w:ascii="Times New Roman" w:hAnsi="Times New Roman" w:cs="Times New Roman"/>
        </w:rPr>
        <w:t>c</w:t>
      </w:r>
      <w:r w:rsidR="0049640B" w:rsidRPr="00463BE0">
        <w:rPr>
          <w:rFonts w:ascii="Times New Roman" w:hAnsi="Times New Roman" w:cs="Times New Roman"/>
        </w:rPr>
        <w:t>ity to manage, upgrade</w:t>
      </w:r>
      <w:r w:rsidRPr="00463BE0">
        <w:rPr>
          <w:rFonts w:ascii="Times New Roman" w:hAnsi="Times New Roman" w:cs="Times New Roman"/>
        </w:rPr>
        <w:t xml:space="preserve"> </w:t>
      </w:r>
      <w:r w:rsidR="0049640B" w:rsidRPr="00463BE0">
        <w:rPr>
          <w:rFonts w:ascii="Times New Roman" w:hAnsi="Times New Roman" w:cs="Times New Roman"/>
        </w:rPr>
        <w:t>and improve non</w:t>
      </w:r>
      <w:r w:rsidR="004859C9" w:rsidRPr="00463BE0">
        <w:rPr>
          <w:rFonts w:ascii="Times New Roman" w:hAnsi="Times New Roman" w:cs="Times New Roman"/>
        </w:rPr>
        <w:t>-</w:t>
      </w:r>
      <w:r w:rsidR="0049640B" w:rsidRPr="00463BE0">
        <w:rPr>
          <w:rFonts w:ascii="Times New Roman" w:hAnsi="Times New Roman" w:cs="Times New Roman"/>
        </w:rPr>
        <w:t xml:space="preserve">productive land </w:t>
      </w:r>
      <w:r w:rsidR="004859C9" w:rsidRPr="00463BE0">
        <w:rPr>
          <w:rFonts w:ascii="Times New Roman" w:hAnsi="Times New Roman" w:cs="Times New Roman"/>
        </w:rPr>
        <w:t xml:space="preserve">in the city.  </w:t>
      </w:r>
    </w:p>
    <w:p w:rsidR="00E569E4" w:rsidRPr="00463BE0" w:rsidRDefault="00651D11" w:rsidP="00463BE0">
      <w:pPr>
        <w:spacing w:line="240" w:lineRule="auto"/>
        <w:ind w:left="360"/>
        <w:rPr>
          <w:rFonts w:ascii="Times New Roman" w:hAnsi="Times New Roman" w:cs="Times New Roman"/>
        </w:rPr>
      </w:pPr>
      <w:r w:rsidRPr="00463BE0">
        <w:rPr>
          <w:rFonts w:ascii="Times New Roman" w:hAnsi="Times New Roman" w:cs="Times New Roman"/>
        </w:rPr>
        <w:t xml:space="preserve">Acquisition: </w:t>
      </w:r>
      <w:r w:rsidR="004859C9" w:rsidRPr="00463BE0">
        <w:rPr>
          <w:rFonts w:ascii="Times New Roman" w:hAnsi="Times New Roman" w:cs="Times New Roman"/>
        </w:rPr>
        <w:t xml:space="preserve">The Land Bank </w:t>
      </w:r>
      <w:r w:rsidR="00E569E4" w:rsidRPr="00463BE0">
        <w:rPr>
          <w:rFonts w:ascii="Times New Roman" w:hAnsi="Times New Roman" w:cs="Times New Roman"/>
        </w:rPr>
        <w:t xml:space="preserve">takes title to </w:t>
      </w:r>
      <w:r w:rsidR="004859C9" w:rsidRPr="00463BE0">
        <w:rPr>
          <w:rFonts w:ascii="Times New Roman" w:hAnsi="Times New Roman" w:cs="Times New Roman"/>
        </w:rPr>
        <w:t xml:space="preserve">properties by: gift </w:t>
      </w:r>
      <w:r w:rsidR="00E569E4" w:rsidRPr="00463BE0">
        <w:rPr>
          <w:rFonts w:ascii="Times New Roman" w:hAnsi="Times New Roman" w:cs="Times New Roman"/>
        </w:rPr>
        <w:t xml:space="preserve">(rare) </w:t>
      </w:r>
      <w:r w:rsidR="004859C9" w:rsidRPr="00463BE0">
        <w:rPr>
          <w:rFonts w:ascii="Times New Roman" w:hAnsi="Times New Roman" w:cs="Times New Roman"/>
        </w:rPr>
        <w:t xml:space="preserve">or if no one acquires the property at Sheriff’s sale. </w:t>
      </w:r>
    </w:p>
    <w:p w:rsidR="008C1729" w:rsidRDefault="00651D11" w:rsidP="00463BE0">
      <w:pPr>
        <w:spacing w:line="240" w:lineRule="auto"/>
        <w:ind w:left="360"/>
        <w:rPr>
          <w:rFonts w:ascii="Times New Roman" w:hAnsi="Times New Roman" w:cs="Times New Roman"/>
        </w:rPr>
      </w:pPr>
      <w:r w:rsidRPr="00463BE0">
        <w:rPr>
          <w:rFonts w:ascii="Times New Roman" w:hAnsi="Times New Roman" w:cs="Times New Roman"/>
        </w:rPr>
        <w:t xml:space="preserve">Foreclosure: </w:t>
      </w:r>
      <w:r w:rsidR="00FE0E86" w:rsidRPr="00463BE0">
        <w:rPr>
          <w:rFonts w:ascii="Times New Roman" w:hAnsi="Times New Roman" w:cs="Times New Roman"/>
        </w:rPr>
        <w:t xml:space="preserve">There are two types of foreclosures: mortgage foreclosures and tax foreclosures.  </w:t>
      </w:r>
      <w:r w:rsidR="004859C9" w:rsidRPr="00463BE0">
        <w:rPr>
          <w:rFonts w:ascii="Times New Roman" w:hAnsi="Times New Roman" w:cs="Times New Roman"/>
        </w:rPr>
        <w:t xml:space="preserve">The last step of the foreclosure process involves auctioning properties at the Sheriff’s sale.  In the case of mortgage foreclosures, lenders bid on and acquire the properties.  The mortgage is a lien on the property and lenders have to acquire the property so they </w:t>
      </w:r>
      <w:r w:rsidR="00E569E4" w:rsidRPr="00463BE0">
        <w:rPr>
          <w:rFonts w:ascii="Times New Roman" w:hAnsi="Times New Roman" w:cs="Times New Roman"/>
        </w:rPr>
        <w:t xml:space="preserve">become the title owner of the property.  </w:t>
      </w:r>
      <w:r w:rsidR="004859C9" w:rsidRPr="00463BE0">
        <w:rPr>
          <w:rFonts w:ascii="Times New Roman" w:hAnsi="Times New Roman" w:cs="Times New Roman"/>
        </w:rPr>
        <w:t>Tax foreclosure cases typically involve vacant property or properties that do not have a mortgage</w:t>
      </w:r>
      <w:r w:rsidR="00E569E4" w:rsidRPr="00463BE0">
        <w:rPr>
          <w:rFonts w:ascii="Times New Roman" w:hAnsi="Times New Roman" w:cs="Times New Roman"/>
        </w:rPr>
        <w:t xml:space="preserve"> </w:t>
      </w:r>
      <w:r w:rsidR="001B228E" w:rsidRPr="00463BE0">
        <w:rPr>
          <w:rFonts w:ascii="Times New Roman" w:hAnsi="Times New Roman" w:cs="Times New Roman"/>
        </w:rPr>
        <w:t>(</w:t>
      </w:r>
      <w:r w:rsidR="00E569E4" w:rsidRPr="00463BE0">
        <w:rPr>
          <w:rFonts w:ascii="Times New Roman" w:hAnsi="Times New Roman" w:cs="Times New Roman"/>
        </w:rPr>
        <w:t>or other types of liens</w:t>
      </w:r>
      <w:r w:rsidR="001B228E" w:rsidRPr="00463BE0">
        <w:rPr>
          <w:rFonts w:ascii="Times New Roman" w:hAnsi="Times New Roman" w:cs="Times New Roman"/>
        </w:rPr>
        <w:t>)</w:t>
      </w:r>
      <w:r w:rsidR="008C1729">
        <w:rPr>
          <w:rFonts w:ascii="Times New Roman" w:hAnsi="Times New Roman" w:cs="Times New Roman"/>
        </w:rPr>
        <w:t xml:space="preserve">. </w:t>
      </w:r>
      <w:r w:rsidR="001B228E" w:rsidRPr="00463BE0">
        <w:rPr>
          <w:rFonts w:ascii="Times New Roman" w:hAnsi="Times New Roman" w:cs="Times New Roman"/>
        </w:rPr>
        <w:t xml:space="preserve"> </w:t>
      </w:r>
    </w:p>
    <w:p w:rsidR="004859C9" w:rsidRPr="00463BE0" w:rsidRDefault="004859C9" w:rsidP="00463BE0">
      <w:pPr>
        <w:spacing w:line="240" w:lineRule="auto"/>
        <w:ind w:left="360"/>
        <w:rPr>
          <w:rFonts w:ascii="Times New Roman" w:hAnsi="Times New Roman" w:cs="Times New Roman"/>
        </w:rPr>
      </w:pPr>
      <w:r w:rsidRPr="00463BE0">
        <w:rPr>
          <w:rFonts w:ascii="Times New Roman" w:hAnsi="Times New Roman" w:cs="Times New Roman"/>
        </w:rPr>
        <w:t>During the foreclosure process</w:t>
      </w:r>
      <w:r w:rsidR="00E569E4" w:rsidRPr="00463BE0">
        <w:rPr>
          <w:rFonts w:ascii="Times New Roman" w:hAnsi="Times New Roman" w:cs="Times New Roman"/>
        </w:rPr>
        <w:t>,</w:t>
      </w:r>
      <w:r w:rsidRPr="00463BE0">
        <w:rPr>
          <w:rFonts w:ascii="Times New Roman" w:hAnsi="Times New Roman" w:cs="Times New Roman"/>
        </w:rPr>
        <w:t xml:space="preserve"> the Civil Division of the Prosecutor’s Office sends cities an affidavit inquiring if a city wants the property if no one purchases it at the Sheriff’s sale.  Cities can respond that they want the property, or do not want the property.  If no one purchases the property after it has been offered at auction twice and the city has indicated it wants the property, title will transfer to the city’s Land Bank.</w:t>
      </w:r>
    </w:p>
    <w:p w:rsidR="00651D11" w:rsidRPr="00463BE0" w:rsidRDefault="00651D11" w:rsidP="00463BE0">
      <w:pPr>
        <w:spacing w:line="240" w:lineRule="auto"/>
        <w:ind w:left="360"/>
        <w:rPr>
          <w:rFonts w:ascii="Times New Roman" w:hAnsi="Times New Roman" w:cs="Times New Roman"/>
        </w:rPr>
      </w:pPr>
      <w:r w:rsidRPr="00463BE0">
        <w:rPr>
          <w:rFonts w:ascii="Times New Roman" w:hAnsi="Times New Roman" w:cs="Times New Roman"/>
        </w:rPr>
        <w:t>Property: All types of property are auctioned at Sheriff’s sale: residential, commercial/business, buildable lots, unbuildable</w:t>
      </w:r>
      <w:r w:rsidR="00CC75F8" w:rsidRPr="00463BE0">
        <w:rPr>
          <w:rFonts w:ascii="Times New Roman" w:hAnsi="Times New Roman" w:cs="Times New Roman"/>
        </w:rPr>
        <w:t xml:space="preserve"> lots</w:t>
      </w:r>
      <w:r w:rsidRPr="00463BE0">
        <w:rPr>
          <w:rFonts w:ascii="Times New Roman" w:hAnsi="Times New Roman" w:cs="Times New Roman"/>
        </w:rPr>
        <w:t>, etc.</w:t>
      </w:r>
    </w:p>
    <w:p w:rsidR="001B1648" w:rsidRPr="00463BE0" w:rsidRDefault="00651D11" w:rsidP="00463BE0">
      <w:pPr>
        <w:spacing w:line="240" w:lineRule="auto"/>
        <w:ind w:left="360"/>
        <w:rPr>
          <w:rFonts w:ascii="Times New Roman" w:hAnsi="Times New Roman" w:cs="Times New Roman"/>
        </w:rPr>
      </w:pPr>
      <w:r w:rsidRPr="00463BE0">
        <w:rPr>
          <w:rFonts w:ascii="Times New Roman" w:hAnsi="Times New Roman" w:cs="Times New Roman"/>
        </w:rPr>
        <w:t xml:space="preserve">Disposition: </w:t>
      </w:r>
      <w:r w:rsidR="00E569E4" w:rsidRPr="00463BE0">
        <w:rPr>
          <w:rFonts w:ascii="Times New Roman" w:hAnsi="Times New Roman" w:cs="Times New Roman"/>
        </w:rPr>
        <w:t xml:space="preserve">The Land Bank can sell the property, keep it for public use, hold it if a proposed use is not viable or </w:t>
      </w:r>
      <w:r w:rsidRPr="00463BE0">
        <w:rPr>
          <w:rFonts w:ascii="Times New Roman" w:hAnsi="Times New Roman" w:cs="Times New Roman"/>
        </w:rPr>
        <w:t xml:space="preserve">if </w:t>
      </w:r>
      <w:r w:rsidR="00E569E4" w:rsidRPr="00463BE0">
        <w:rPr>
          <w:rFonts w:ascii="Times New Roman" w:hAnsi="Times New Roman" w:cs="Times New Roman"/>
        </w:rPr>
        <w:t xml:space="preserve">there is a plan to assemble </w:t>
      </w:r>
      <w:r w:rsidRPr="00463BE0">
        <w:rPr>
          <w:rFonts w:ascii="Times New Roman" w:hAnsi="Times New Roman" w:cs="Times New Roman"/>
        </w:rPr>
        <w:t>concentrations of lots on which a residential development, retail, office/industrial park may be developed.</w:t>
      </w:r>
      <w:r w:rsidR="001B1648" w:rsidRPr="00463BE0">
        <w:rPr>
          <w:rFonts w:ascii="Times New Roman" w:hAnsi="Times New Roman" w:cs="Times New Roman"/>
        </w:rPr>
        <w:t xml:space="preserve">  The </w:t>
      </w:r>
      <w:r w:rsidR="00CC75F8" w:rsidRPr="00463BE0">
        <w:rPr>
          <w:rFonts w:ascii="Times New Roman" w:hAnsi="Times New Roman" w:cs="Times New Roman"/>
        </w:rPr>
        <w:t>c</w:t>
      </w:r>
      <w:r w:rsidR="001B1648" w:rsidRPr="00463BE0">
        <w:rPr>
          <w:rFonts w:ascii="Times New Roman" w:hAnsi="Times New Roman" w:cs="Times New Roman"/>
        </w:rPr>
        <w:t xml:space="preserve">ity is not compelled to sell Land Bank parcels and can wait for a submission of a proposal for appropriate development and reuse.  Proposals shall be reviewed on a case-by-case basis.  Priority will be given to those proposals which involve new construction or are necessary for an established development to be retained and expanded.  </w:t>
      </w:r>
    </w:p>
    <w:p w:rsidR="00646DDF" w:rsidRPr="00463BE0" w:rsidRDefault="00646DDF" w:rsidP="00463BE0">
      <w:pPr>
        <w:spacing w:line="240" w:lineRule="auto"/>
        <w:ind w:left="360"/>
        <w:rPr>
          <w:rFonts w:ascii="Times New Roman" w:hAnsi="Times New Roman" w:cs="Times New Roman"/>
        </w:rPr>
      </w:pPr>
      <w:r w:rsidRPr="00463BE0">
        <w:rPr>
          <w:rFonts w:ascii="Times New Roman" w:hAnsi="Times New Roman" w:cs="Times New Roman"/>
        </w:rPr>
        <w:t>Neighborhood Advisory Committee (NAC)</w:t>
      </w:r>
      <w:r w:rsidR="00651D11" w:rsidRPr="00463BE0">
        <w:rPr>
          <w:rFonts w:ascii="Times New Roman" w:hAnsi="Times New Roman" w:cs="Times New Roman"/>
        </w:rPr>
        <w:t xml:space="preserve">: </w:t>
      </w:r>
      <w:r w:rsidR="00CC75F8" w:rsidRPr="00463BE0">
        <w:rPr>
          <w:rFonts w:ascii="Times New Roman" w:hAnsi="Times New Roman" w:cs="Times New Roman"/>
        </w:rPr>
        <w:t>I</w:t>
      </w:r>
      <w:r w:rsidR="00E569E4" w:rsidRPr="00463BE0">
        <w:rPr>
          <w:rFonts w:ascii="Times New Roman" w:hAnsi="Times New Roman" w:cs="Times New Roman"/>
        </w:rPr>
        <w:t xml:space="preserve">ncludes </w:t>
      </w:r>
      <w:r w:rsidRPr="00463BE0">
        <w:rPr>
          <w:rFonts w:ascii="Times New Roman" w:hAnsi="Times New Roman" w:cs="Times New Roman"/>
        </w:rPr>
        <w:t>5-9 members of the community</w:t>
      </w:r>
      <w:r w:rsidR="00E569E4" w:rsidRPr="00463BE0">
        <w:rPr>
          <w:rFonts w:ascii="Times New Roman" w:hAnsi="Times New Roman" w:cs="Times New Roman"/>
        </w:rPr>
        <w:t xml:space="preserve"> and the purpose of the committee is to </w:t>
      </w:r>
      <w:r w:rsidRPr="00463BE0">
        <w:rPr>
          <w:rFonts w:ascii="Times New Roman" w:hAnsi="Times New Roman" w:cs="Times New Roman"/>
        </w:rPr>
        <w:t>furnish recommendations regarding properties.</w:t>
      </w:r>
    </w:p>
    <w:p w:rsidR="001E5FCD" w:rsidRPr="00463BE0" w:rsidRDefault="00651D11" w:rsidP="00773914">
      <w:pPr>
        <w:spacing w:line="240" w:lineRule="auto"/>
        <w:ind w:left="720"/>
        <w:rPr>
          <w:rFonts w:ascii="Times New Roman" w:hAnsi="Times New Roman" w:cs="Times New Roman"/>
        </w:rPr>
      </w:pPr>
      <w:r w:rsidRPr="00463BE0">
        <w:rPr>
          <w:rFonts w:ascii="Times New Roman" w:hAnsi="Times New Roman" w:cs="Times New Roman"/>
        </w:rPr>
        <w:t>Residential side lots</w:t>
      </w:r>
      <w:r w:rsidR="008C1729">
        <w:rPr>
          <w:rFonts w:ascii="Times New Roman" w:hAnsi="Times New Roman" w:cs="Times New Roman"/>
        </w:rPr>
        <w:t xml:space="preserve"> - </w:t>
      </w:r>
      <w:r w:rsidR="008C1A74" w:rsidRPr="00463BE0">
        <w:rPr>
          <w:rFonts w:ascii="Times New Roman" w:hAnsi="Times New Roman" w:cs="Times New Roman"/>
        </w:rPr>
        <w:t>c</w:t>
      </w:r>
      <w:r w:rsidR="001E5FCD" w:rsidRPr="00463BE0">
        <w:rPr>
          <w:rFonts w:ascii="Times New Roman" w:hAnsi="Times New Roman" w:cs="Times New Roman"/>
        </w:rPr>
        <w:t>i</w:t>
      </w:r>
      <w:r w:rsidR="00646DDF" w:rsidRPr="00463BE0">
        <w:rPr>
          <w:rFonts w:ascii="Times New Roman" w:hAnsi="Times New Roman" w:cs="Times New Roman"/>
        </w:rPr>
        <w:t>rcumstances</w:t>
      </w:r>
      <w:r w:rsidR="00E569E4" w:rsidRPr="00463BE0">
        <w:rPr>
          <w:rFonts w:ascii="Times New Roman" w:hAnsi="Times New Roman" w:cs="Times New Roman"/>
        </w:rPr>
        <w:t xml:space="preserve"> vary</w:t>
      </w:r>
      <w:r w:rsidRPr="00463BE0">
        <w:rPr>
          <w:rFonts w:ascii="Times New Roman" w:hAnsi="Times New Roman" w:cs="Times New Roman"/>
        </w:rPr>
        <w:t xml:space="preserve"> and </w:t>
      </w:r>
      <w:r w:rsidR="00646DDF" w:rsidRPr="00463BE0">
        <w:rPr>
          <w:rFonts w:ascii="Times New Roman" w:hAnsi="Times New Roman" w:cs="Times New Roman"/>
        </w:rPr>
        <w:t xml:space="preserve">lots </w:t>
      </w:r>
      <w:r w:rsidRPr="00463BE0">
        <w:rPr>
          <w:rFonts w:ascii="Times New Roman" w:hAnsi="Times New Roman" w:cs="Times New Roman"/>
        </w:rPr>
        <w:t xml:space="preserve">can </w:t>
      </w:r>
      <w:r w:rsidR="00646DDF" w:rsidRPr="00463BE0">
        <w:rPr>
          <w:rFonts w:ascii="Times New Roman" w:hAnsi="Times New Roman" w:cs="Times New Roman"/>
        </w:rPr>
        <w:t>be split between adjacent</w:t>
      </w:r>
      <w:r w:rsidRPr="00463BE0">
        <w:rPr>
          <w:rFonts w:ascii="Times New Roman" w:hAnsi="Times New Roman" w:cs="Times New Roman"/>
        </w:rPr>
        <w:t xml:space="preserve"> property owner</w:t>
      </w:r>
      <w:r w:rsidR="001B228E" w:rsidRPr="00463BE0">
        <w:rPr>
          <w:rFonts w:ascii="Times New Roman" w:hAnsi="Times New Roman" w:cs="Times New Roman"/>
        </w:rPr>
        <w:t>s</w:t>
      </w:r>
      <w:r w:rsidRPr="00463BE0">
        <w:rPr>
          <w:rFonts w:ascii="Times New Roman" w:hAnsi="Times New Roman" w:cs="Times New Roman"/>
        </w:rPr>
        <w:t>,</w:t>
      </w:r>
      <w:r w:rsidR="001B228E" w:rsidRPr="00463BE0">
        <w:rPr>
          <w:rFonts w:ascii="Times New Roman" w:hAnsi="Times New Roman" w:cs="Times New Roman"/>
        </w:rPr>
        <w:t xml:space="preserve"> </w:t>
      </w:r>
      <w:r w:rsidR="001E5FCD" w:rsidRPr="00463BE0">
        <w:rPr>
          <w:rFonts w:ascii="Times New Roman" w:hAnsi="Times New Roman" w:cs="Times New Roman"/>
        </w:rPr>
        <w:t xml:space="preserve">sold to a single </w:t>
      </w:r>
      <w:r w:rsidRPr="00463BE0">
        <w:rPr>
          <w:rFonts w:ascii="Times New Roman" w:hAnsi="Times New Roman" w:cs="Times New Roman"/>
        </w:rPr>
        <w:t>property owner</w:t>
      </w:r>
      <w:r w:rsidR="008C1A74" w:rsidRPr="00463BE0">
        <w:rPr>
          <w:rFonts w:ascii="Times New Roman" w:hAnsi="Times New Roman" w:cs="Times New Roman"/>
        </w:rPr>
        <w:t xml:space="preserve"> or the lot can </w:t>
      </w:r>
      <w:r w:rsidR="001E5FCD" w:rsidRPr="00463BE0">
        <w:rPr>
          <w:rFonts w:ascii="Times New Roman" w:hAnsi="Times New Roman" w:cs="Times New Roman"/>
        </w:rPr>
        <w:t xml:space="preserve">be marketed and used for infill housing.  </w:t>
      </w:r>
    </w:p>
    <w:p w:rsidR="008C1A74" w:rsidRPr="00463BE0" w:rsidRDefault="001E5FCD" w:rsidP="00773914">
      <w:pPr>
        <w:spacing w:line="240" w:lineRule="auto"/>
        <w:ind w:left="720"/>
        <w:rPr>
          <w:rFonts w:ascii="Times New Roman" w:hAnsi="Times New Roman" w:cs="Times New Roman"/>
        </w:rPr>
      </w:pPr>
      <w:r w:rsidRPr="00463BE0">
        <w:rPr>
          <w:rFonts w:ascii="Times New Roman" w:hAnsi="Times New Roman" w:cs="Times New Roman"/>
        </w:rPr>
        <w:t>Commercial lots</w:t>
      </w:r>
      <w:r w:rsidR="008C1729">
        <w:rPr>
          <w:rFonts w:ascii="Times New Roman" w:hAnsi="Times New Roman" w:cs="Times New Roman"/>
        </w:rPr>
        <w:t xml:space="preserve"> - </w:t>
      </w:r>
      <w:r w:rsidR="008C1A74" w:rsidRPr="00463BE0">
        <w:rPr>
          <w:rFonts w:ascii="Times New Roman" w:hAnsi="Times New Roman" w:cs="Times New Roman"/>
        </w:rPr>
        <w:t>lots may be adjacent to an existing business that needs more space</w:t>
      </w:r>
      <w:r w:rsidR="008C1729">
        <w:rPr>
          <w:rFonts w:ascii="Times New Roman" w:hAnsi="Times New Roman" w:cs="Times New Roman"/>
        </w:rPr>
        <w:t xml:space="preserve"> (building or parking)</w:t>
      </w:r>
      <w:r w:rsidR="008C1A74" w:rsidRPr="00463BE0">
        <w:rPr>
          <w:rFonts w:ascii="Times New Roman" w:hAnsi="Times New Roman" w:cs="Times New Roman"/>
        </w:rPr>
        <w:t xml:space="preserve">, buildable lots can be marketed to attract new businesses or held to assemble more land. </w:t>
      </w:r>
    </w:p>
    <w:p w:rsidR="008C1A74" w:rsidRPr="00463BE0" w:rsidRDefault="008C1A74" w:rsidP="00463BE0">
      <w:pPr>
        <w:spacing w:line="240" w:lineRule="auto"/>
        <w:ind w:left="360"/>
        <w:rPr>
          <w:rFonts w:ascii="Times New Roman" w:hAnsi="Times New Roman" w:cs="Times New Roman"/>
        </w:rPr>
      </w:pPr>
      <w:r w:rsidRPr="00463BE0">
        <w:rPr>
          <w:rFonts w:ascii="Times New Roman" w:hAnsi="Times New Roman" w:cs="Times New Roman"/>
        </w:rPr>
        <w:t>Land Bank parcels should not be sold to the previous owner who was tax delinquent and lost the property through</w:t>
      </w:r>
      <w:r w:rsidR="001B228E" w:rsidRPr="00463BE0">
        <w:rPr>
          <w:rFonts w:ascii="Times New Roman" w:hAnsi="Times New Roman" w:cs="Times New Roman"/>
        </w:rPr>
        <w:t xml:space="preserve"> a tax or mortgage</w:t>
      </w:r>
      <w:r w:rsidRPr="00463BE0">
        <w:rPr>
          <w:rFonts w:ascii="Times New Roman" w:hAnsi="Times New Roman" w:cs="Times New Roman"/>
        </w:rPr>
        <w:t xml:space="preserve"> foreclosure</w:t>
      </w:r>
      <w:r w:rsidR="001B228E" w:rsidRPr="00463BE0">
        <w:rPr>
          <w:rFonts w:ascii="Times New Roman" w:hAnsi="Times New Roman" w:cs="Times New Roman"/>
        </w:rPr>
        <w:t xml:space="preserve">.  </w:t>
      </w:r>
      <w:r w:rsidRPr="00463BE0">
        <w:rPr>
          <w:rFonts w:ascii="Times New Roman" w:hAnsi="Times New Roman" w:cs="Times New Roman"/>
        </w:rPr>
        <w:t>Provisions will be made on a case-by-case basis if the previous owner can demonstrate extraordinary circumstances and that the sale of the property to another person/company will be detrimental to the use &amp; occupancy of their property.  All proposals shall be evaluated prior to submission for NAC review.</w:t>
      </w:r>
      <w:r w:rsidR="00CC75F8" w:rsidRPr="00463BE0">
        <w:rPr>
          <w:rFonts w:ascii="Times New Roman" w:hAnsi="Times New Roman" w:cs="Times New Roman"/>
        </w:rPr>
        <w:t xml:space="preserve"> </w:t>
      </w:r>
    </w:p>
    <w:sectPr w:rsidR="008C1A74" w:rsidRPr="00463BE0" w:rsidSect="00463BE0">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718E"/>
    <w:multiLevelType w:val="hybridMultilevel"/>
    <w:tmpl w:val="59F810EA"/>
    <w:lvl w:ilvl="0" w:tplc="49D03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9225E"/>
    <w:multiLevelType w:val="hybridMultilevel"/>
    <w:tmpl w:val="7764B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0B"/>
    <w:rsid w:val="0000418A"/>
    <w:rsid w:val="001B1648"/>
    <w:rsid w:val="001B228E"/>
    <w:rsid w:val="001C5CF7"/>
    <w:rsid w:val="001E5FCD"/>
    <w:rsid w:val="0024609A"/>
    <w:rsid w:val="00257470"/>
    <w:rsid w:val="002E591F"/>
    <w:rsid w:val="00347E9E"/>
    <w:rsid w:val="00394DCC"/>
    <w:rsid w:val="00421266"/>
    <w:rsid w:val="00463BE0"/>
    <w:rsid w:val="004859C9"/>
    <w:rsid w:val="0049640B"/>
    <w:rsid w:val="004E7396"/>
    <w:rsid w:val="00553B3C"/>
    <w:rsid w:val="00646DDF"/>
    <w:rsid w:val="00651D11"/>
    <w:rsid w:val="006A76DA"/>
    <w:rsid w:val="00773914"/>
    <w:rsid w:val="007D2CA7"/>
    <w:rsid w:val="008C1729"/>
    <w:rsid w:val="008C1A74"/>
    <w:rsid w:val="00942607"/>
    <w:rsid w:val="009D6E2A"/>
    <w:rsid w:val="00A67C64"/>
    <w:rsid w:val="00AC5D78"/>
    <w:rsid w:val="00B50495"/>
    <w:rsid w:val="00CC75F8"/>
    <w:rsid w:val="00D05982"/>
    <w:rsid w:val="00D85AC5"/>
    <w:rsid w:val="00E569E4"/>
    <w:rsid w:val="00FB1B88"/>
    <w:rsid w:val="00FE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8432E-C9A3-49FC-9084-946B6DAD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5F8"/>
  </w:style>
  <w:style w:type="paragraph" w:styleId="Heading1">
    <w:name w:val="heading 1"/>
    <w:basedOn w:val="Normal"/>
    <w:next w:val="Normal"/>
    <w:link w:val="Heading1Char"/>
    <w:uiPriority w:val="9"/>
    <w:qFormat/>
    <w:rsid w:val="00CC75F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C75F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C75F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C75F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C75F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C75F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C75F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75F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C75F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607"/>
    <w:pPr>
      <w:ind w:left="720"/>
      <w:contextualSpacing/>
    </w:pPr>
  </w:style>
  <w:style w:type="character" w:customStyle="1" w:styleId="Heading1Char">
    <w:name w:val="Heading 1 Char"/>
    <w:basedOn w:val="DefaultParagraphFont"/>
    <w:link w:val="Heading1"/>
    <w:uiPriority w:val="9"/>
    <w:rsid w:val="00CC75F8"/>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C75F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C75F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C75F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C75F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C75F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C75F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75F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C75F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C75F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C75F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C75F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C75F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C75F8"/>
    <w:rPr>
      <w:color w:val="5A5A5A" w:themeColor="text1" w:themeTint="A5"/>
      <w:spacing w:val="15"/>
    </w:rPr>
  </w:style>
  <w:style w:type="character" w:styleId="Strong">
    <w:name w:val="Strong"/>
    <w:basedOn w:val="DefaultParagraphFont"/>
    <w:uiPriority w:val="22"/>
    <w:qFormat/>
    <w:rsid w:val="00CC75F8"/>
    <w:rPr>
      <w:b/>
      <w:bCs/>
      <w:color w:val="auto"/>
    </w:rPr>
  </w:style>
  <w:style w:type="character" w:styleId="Emphasis">
    <w:name w:val="Emphasis"/>
    <w:basedOn w:val="DefaultParagraphFont"/>
    <w:uiPriority w:val="20"/>
    <w:qFormat/>
    <w:rsid w:val="00CC75F8"/>
    <w:rPr>
      <w:i/>
      <w:iCs/>
      <w:color w:val="auto"/>
    </w:rPr>
  </w:style>
  <w:style w:type="paragraph" w:styleId="NoSpacing">
    <w:name w:val="No Spacing"/>
    <w:uiPriority w:val="1"/>
    <w:qFormat/>
    <w:rsid w:val="00CC75F8"/>
    <w:pPr>
      <w:spacing w:after="0" w:line="240" w:lineRule="auto"/>
    </w:pPr>
  </w:style>
  <w:style w:type="paragraph" w:styleId="Quote">
    <w:name w:val="Quote"/>
    <w:basedOn w:val="Normal"/>
    <w:next w:val="Normal"/>
    <w:link w:val="QuoteChar"/>
    <w:uiPriority w:val="29"/>
    <w:qFormat/>
    <w:rsid w:val="00CC75F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C75F8"/>
    <w:rPr>
      <w:i/>
      <w:iCs/>
      <w:color w:val="404040" w:themeColor="text1" w:themeTint="BF"/>
    </w:rPr>
  </w:style>
  <w:style w:type="paragraph" w:styleId="IntenseQuote">
    <w:name w:val="Intense Quote"/>
    <w:basedOn w:val="Normal"/>
    <w:next w:val="Normal"/>
    <w:link w:val="IntenseQuoteChar"/>
    <w:uiPriority w:val="30"/>
    <w:qFormat/>
    <w:rsid w:val="00CC75F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C75F8"/>
    <w:rPr>
      <w:i/>
      <w:iCs/>
      <w:color w:val="404040" w:themeColor="text1" w:themeTint="BF"/>
    </w:rPr>
  </w:style>
  <w:style w:type="character" w:styleId="SubtleEmphasis">
    <w:name w:val="Subtle Emphasis"/>
    <w:basedOn w:val="DefaultParagraphFont"/>
    <w:uiPriority w:val="19"/>
    <w:qFormat/>
    <w:rsid w:val="00CC75F8"/>
    <w:rPr>
      <w:i/>
      <w:iCs/>
      <w:color w:val="404040" w:themeColor="text1" w:themeTint="BF"/>
    </w:rPr>
  </w:style>
  <w:style w:type="character" w:styleId="IntenseEmphasis">
    <w:name w:val="Intense Emphasis"/>
    <w:basedOn w:val="DefaultParagraphFont"/>
    <w:uiPriority w:val="21"/>
    <w:qFormat/>
    <w:rsid w:val="00CC75F8"/>
    <w:rPr>
      <w:b/>
      <w:bCs/>
      <w:i/>
      <w:iCs/>
      <w:color w:val="auto"/>
    </w:rPr>
  </w:style>
  <w:style w:type="character" w:styleId="SubtleReference">
    <w:name w:val="Subtle Reference"/>
    <w:basedOn w:val="DefaultParagraphFont"/>
    <w:uiPriority w:val="31"/>
    <w:qFormat/>
    <w:rsid w:val="00CC75F8"/>
    <w:rPr>
      <w:smallCaps/>
      <w:color w:val="404040" w:themeColor="text1" w:themeTint="BF"/>
    </w:rPr>
  </w:style>
  <w:style w:type="character" w:styleId="IntenseReference">
    <w:name w:val="Intense Reference"/>
    <w:basedOn w:val="DefaultParagraphFont"/>
    <w:uiPriority w:val="32"/>
    <w:qFormat/>
    <w:rsid w:val="00CC75F8"/>
    <w:rPr>
      <w:b/>
      <w:bCs/>
      <w:smallCaps/>
      <w:color w:val="404040" w:themeColor="text1" w:themeTint="BF"/>
      <w:spacing w:val="5"/>
    </w:rPr>
  </w:style>
  <w:style w:type="character" w:styleId="BookTitle">
    <w:name w:val="Book Title"/>
    <w:basedOn w:val="DefaultParagraphFont"/>
    <w:uiPriority w:val="33"/>
    <w:qFormat/>
    <w:rsid w:val="00CC75F8"/>
    <w:rPr>
      <w:b/>
      <w:bCs/>
      <w:i/>
      <w:iCs/>
      <w:spacing w:val="5"/>
    </w:rPr>
  </w:style>
  <w:style w:type="paragraph" w:styleId="TOCHeading">
    <w:name w:val="TOC Heading"/>
    <w:basedOn w:val="Heading1"/>
    <w:next w:val="Normal"/>
    <w:uiPriority w:val="39"/>
    <w:semiHidden/>
    <w:unhideWhenUsed/>
    <w:qFormat/>
    <w:rsid w:val="00CC75F8"/>
    <w:pPr>
      <w:outlineLvl w:val="9"/>
    </w:pPr>
  </w:style>
  <w:style w:type="character" w:styleId="Hyperlink">
    <w:name w:val="Hyperlink"/>
    <w:basedOn w:val="DefaultParagraphFont"/>
    <w:uiPriority w:val="99"/>
    <w:unhideWhenUsed/>
    <w:rsid w:val="00D85AC5"/>
    <w:rPr>
      <w:color w:val="0563C1" w:themeColor="hyperlink"/>
      <w:u w:val="single"/>
    </w:rPr>
  </w:style>
  <w:style w:type="character" w:styleId="UnresolvedMention">
    <w:name w:val="Unresolved Mention"/>
    <w:basedOn w:val="DefaultParagraphFont"/>
    <w:uiPriority w:val="99"/>
    <w:semiHidden/>
    <w:unhideWhenUsed/>
    <w:rsid w:val="00D85AC5"/>
    <w:rPr>
      <w:color w:val="605E5C"/>
      <w:shd w:val="clear" w:color="auto" w:fill="E1DFDD"/>
    </w:rPr>
  </w:style>
  <w:style w:type="table" w:styleId="TableGrid">
    <w:name w:val="Table Grid"/>
    <w:basedOn w:val="TableNormal"/>
    <w:uiPriority w:val="39"/>
    <w:rsid w:val="0077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duber@garfieldh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4F7F-FD8A-4B53-B5D1-237C336B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Andel, Karyn</dc:creator>
  <cp:keywords/>
  <dc:description/>
  <cp:lastModifiedBy>Puntel, Rose</cp:lastModifiedBy>
  <cp:revision>2</cp:revision>
  <cp:lastPrinted>2021-08-24T18:55:00Z</cp:lastPrinted>
  <dcterms:created xsi:type="dcterms:W3CDTF">2021-09-01T16:03:00Z</dcterms:created>
  <dcterms:modified xsi:type="dcterms:W3CDTF">2021-09-01T16:03:00Z</dcterms:modified>
</cp:coreProperties>
</file>